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5D" w:rsidRDefault="0060465D">
      <w:bookmarkStart w:id="0" w:name="_GoBack"/>
      <w:bookmarkEnd w:id="0"/>
    </w:p>
    <w:p w:rsidR="0060465D" w:rsidRPr="0060465D" w:rsidRDefault="0060465D" w:rsidP="0060465D"/>
    <w:p w:rsidR="0060465D" w:rsidRPr="0060465D" w:rsidRDefault="0060465D" w:rsidP="0060465D"/>
    <w:p w:rsidR="0060465D" w:rsidRPr="0060465D" w:rsidRDefault="0060465D" w:rsidP="0060465D"/>
    <w:p w:rsidR="0060465D" w:rsidRPr="0060465D" w:rsidRDefault="0060465D" w:rsidP="0060465D"/>
    <w:p w:rsidR="0060465D" w:rsidRDefault="0060465D" w:rsidP="0060465D"/>
    <w:p w:rsidR="009455FC" w:rsidRPr="0060465D" w:rsidRDefault="0060465D" w:rsidP="0060465D">
      <w:pPr>
        <w:tabs>
          <w:tab w:val="left" w:pos="1140"/>
        </w:tabs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60465D">
        <w:rPr>
          <w:rFonts w:ascii="Times New Roman" w:hAnsi="Times New Roman" w:cs="Times New Roman"/>
          <w:sz w:val="48"/>
          <w:szCs w:val="48"/>
          <w:u w:val="single"/>
        </w:rPr>
        <w:t>Методическая работа на тему:</w:t>
      </w:r>
    </w:p>
    <w:p w:rsidR="0060465D" w:rsidRDefault="0060465D" w:rsidP="0060465D">
      <w:pPr>
        <w:tabs>
          <w:tab w:val="left" w:pos="1140"/>
        </w:tabs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60465D">
        <w:rPr>
          <w:rFonts w:ascii="Times New Roman" w:hAnsi="Times New Roman" w:cs="Times New Roman"/>
          <w:b/>
          <w:i/>
          <w:sz w:val="72"/>
          <w:szCs w:val="72"/>
        </w:rPr>
        <w:t>«Современное музыкальное образование</w:t>
      </w:r>
      <w:r>
        <w:rPr>
          <w:rFonts w:ascii="Times New Roman" w:hAnsi="Times New Roman" w:cs="Times New Roman"/>
          <w:b/>
          <w:i/>
          <w:sz w:val="72"/>
          <w:szCs w:val="72"/>
        </w:rPr>
        <w:t>. Инновации</w:t>
      </w:r>
      <w:r w:rsidRPr="0060465D">
        <w:rPr>
          <w:rFonts w:ascii="Times New Roman" w:hAnsi="Times New Roman" w:cs="Times New Roman"/>
          <w:b/>
          <w:i/>
          <w:sz w:val="72"/>
          <w:szCs w:val="72"/>
        </w:rPr>
        <w:t>»</w:t>
      </w:r>
    </w:p>
    <w:p w:rsidR="0060465D" w:rsidRPr="0060465D" w:rsidRDefault="0060465D" w:rsidP="0060465D">
      <w:pPr>
        <w:rPr>
          <w:rFonts w:ascii="Times New Roman" w:hAnsi="Times New Roman" w:cs="Times New Roman"/>
          <w:sz w:val="72"/>
          <w:szCs w:val="72"/>
        </w:rPr>
      </w:pPr>
    </w:p>
    <w:p w:rsidR="0060465D" w:rsidRDefault="0060465D" w:rsidP="0060465D">
      <w:pPr>
        <w:rPr>
          <w:rFonts w:ascii="Times New Roman" w:hAnsi="Times New Roman" w:cs="Times New Roman"/>
          <w:sz w:val="72"/>
          <w:szCs w:val="72"/>
        </w:rPr>
      </w:pPr>
    </w:p>
    <w:p w:rsidR="0060465D" w:rsidRDefault="0060465D" w:rsidP="0060465D">
      <w:pPr>
        <w:rPr>
          <w:rFonts w:ascii="Times New Roman" w:hAnsi="Times New Roman" w:cs="Times New Roman"/>
          <w:sz w:val="72"/>
          <w:szCs w:val="72"/>
        </w:rPr>
      </w:pPr>
    </w:p>
    <w:p w:rsidR="0060465D" w:rsidRPr="0060465D" w:rsidRDefault="0060465D" w:rsidP="0060465D">
      <w:pPr>
        <w:rPr>
          <w:rFonts w:ascii="Times New Roman" w:hAnsi="Times New Roman" w:cs="Times New Roman"/>
          <w:sz w:val="72"/>
          <w:szCs w:val="72"/>
        </w:rPr>
      </w:pPr>
    </w:p>
    <w:p w:rsidR="0060465D" w:rsidRDefault="0060465D" w:rsidP="0060465D">
      <w:pPr>
        <w:rPr>
          <w:rFonts w:ascii="Times New Roman" w:hAnsi="Times New Roman" w:cs="Times New Roman"/>
          <w:sz w:val="72"/>
          <w:szCs w:val="72"/>
        </w:rPr>
      </w:pPr>
    </w:p>
    <w:p w:rsidR="0060465D" w:rsidRPr="0060465D" w:rsidRDefault="0060465D" w:rsidP="0060465D">
      <w:pPr>
        <w:tabs>
          <w:tab w:val="left" w:pos="1845"/>
        </w:tabs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72"/>
          <w:szCs w:val="72"/>
        </w:rPr>
        <w:tab/>
      </w:r>
      <w:r w:rsidRPr="0060465D">
        <w:rPr>
          <w:rFonts w:ascii="Times New Roman" w:hAnsi="Times New Roman" w:cs="Times New Roman"/>
          <w:sz w:val="56"/>
          <w:szCs w:val="56"/>
        </w:rPr>
        <w:t xml:space="preserve">Преподаватель фортепианного отделения </w:t>
      </w:r>
      <w:proofErr w:type="spellStart"/>
      <w:r w:rsidRPr="0060465D">
        <w:rPr>
          <w:rFonts w:ascii="Times New Roman" w:hAnsi="Times New Roman" w:cs="Times New Roman"/>
          <w:sz w:val="56"/>
          <w:szCs w:val="56"/>
        </w:rPr>
        <w:t>Унаньян</w:t>
      </w:r>
      <w:proofErr w:type="spellEnd"/>
      <w:r w:rsidRPr="0060465D">
        <w:rPr>
          <w:rFonts w:ascii="Times New Roman" w:hAnsi="Times New Roman" w:cs="Times New Roman"/>
          <w:sz w:val="56"/>
          <w:szCs w:val="56"/>
        </w:rPr>
        <w:t xml:space="preserve"> К.А.</w:t>
      </w:r>
    </w:p>
    <w:p w:rsidR="0060465D" w:rsidRDefault="0060465D" w:rsidP="0060465D">
      <w:pPr>
        <w:pageBreakBefore/>
        <w:rPr>
          <w:rFonts w:ascii="Times New Roman" w:hAnsi="Times New Roman" w:cs="Times New Roman"/>
          <w:sz w:val="52"/>
          <w:szCs w:val="52"/>
        </w:rPr>
      </w:pPr>
    </w:p>
    <w:p w:rsidR="0060465D" w:rsidRPr="0060465D" w:rsidRDefault="0060465D" w:rsidP="0060465D">
      <w:pPr>
        <w:jc w:val="both"/>
        <w:rPr>
          <w:rFonts w:ascii="Times New Roman" w:hAnsi="Times New Roman" w:cs="Times New Roman"/>
          <w:sz w:val="32"/>
          <w:szCs w:val="32"/>
        </w:rPr>
      </w:pPr>
      <w:r w:rsidRPr="0060465D">
        <w:rPr>
          <w:rFonts w:ascii="Times New Roman" w:hAnsi="Times New Roman" w:cs="Times New Roman"/>
          <w:sz w:val="32"/>
          <w:szCs w:val="32"/>
        </w:rPr>
        <w:t xml:space="preserve">Проблемы нашей музыкальной педагогики коренятся в том, что большинство педагогов учат обычно так, как учили когда-то их самих, забывая о том, что их готовили в большинстве случаев как будущих профессионалов. Именно поэтому сегодня особое значение приобретают инновационные процессы и инновационная деятельность, которая смогла бы обеспечить музыкальному образованию устойчивое поступательное развитие. Сегодня в научной среде нет единства в толковании понятия «инновационная деятельность». В контексте музыкального образования мы считаем возможным понимать ее, как целенаправленную и организованную творческую деятельность, включающую различные взаимосвязанные и взаимообусловленные виды работ для достижения оптимальных результатов музыкального образования. В структуре инновационной музыкальной деятельности можно соответственно выделить технологические инновации (внедрение новых методик и технологий реализации </w:t>
      </w:r>
      <w:proofErr w:type="spellStart"/>
      <w:r w:rsidRPr="0060465D">
        <w:rPr>
          <w:rFonts w:ascii="Times New Roman" w:hAnsi="Times New Roman" w:cs="Times New Roman"/>
          <w:sz w:val="32"/>
          <w:szCs w:val="32"/>
        </w:rPr>
        <w:t>музыкальнообразовательного</w:t>
      </w:r>
      <w:proofErr w:type="spellEnd"/>
      <w:r w:rsidRPr="0060465D">
        <w:rPr>
          <w:rFonts w:ascii="Times New Roman" w:hAnsi="Times New Roman" w:cs="Times New Roman"/>
          <w:sz w:val="32"/>
          <w:szCs w:val="32"/>
        </w:rPr>
        <w:t xml:space="preserve"> процесса); организационные инновации, связанные с изменением организационных структур музыкального образования; управленческие инновации, определяющие и изменяющие компетенции работников, их культуру и поведение. Целью обращения к данной проблеме состоит в том, чтобы осветить роль традиций и влияние инноваций, а также определить перспективы музыкального образования в формировании социально и профессионально-значимой личности. Особенно актуально это в сфере музыкального образования, где необходимо учитывать взаимосвязь и особенности соотношения инноваций и традиций в развитии музыкальной культуры. Актуальность исследования данной проблемы связана с тем, что хотя инновации и традиции должны рассматриваться как две равнозначных составляющих процесса музыкального образования, на практике их баланс постоянно нарушается. Традиция и новация выступают как </w:t>
      </w:r>
      <w:proofErr w:type="spellStart"/>
      <w:r w:rsidRPr="0060465D">
        <w:rPr>
          <w:rFonts w:ascii="Times New Roman" w:hAnsi="Times New Roman" w:cs="Times New Roman"/>
          <w:sz w:val="32"/>
          <w:szCs w:val="32"/>
        </w:rPr>
        <w:t>взаимодополняемые</w:t>
      </w:r>
      <w:proofErr w:type="spellEnd"/>
      <w:r w:rsidRPr="0060465D">
        <w:rPr>
          <w:rFonts w:ascii="Times New Roman" w:hAnsi="Times New Roman" w:cs="Times New Roman"/>
          <w:sz w:val="32"/>
          <w:szCs w:val="32"/>
        </w:rPr>
        <w:t xml:space="preserve"> и взаимодействующие явления. Таким образом, педагогическая традиция одновременно обновляется, тиражируется, стареет, то есть обладает собственной </w:t>
      </w:r>
      <w:r w:rsidRPr="0060465D">
        <w:rPr>
          <w:rFonts w:ascii="Times New Roman" w:hAnsi="Times New Roman" w:cs="Times New Roman"/>
          <w:sz w:val="32"/>
          <w:szCs w:val="32"/>
        </w:rPr>
        <w:lastRenderedPageBreak/>
        <w:t xml:space="preserve">динамикой. Конкретным примером этому в музыкальном образовании может служить </w:t>
      </w:r>
      <w:proofErr w:type="spellStart"/>
      <w:r w:rsidRPr="0060465D">
        <w:rPr>
          <w:rFonts w:ascii="Times New Roman" w:hAnsi="Times New Roman" w:cs="Times New Roman"/>
          <w:sz w:val="32"/>
          <w:szCs w:val="32"/>
        </w:rPr>
        <w:t>полипрограммность</w:t>
      </w:r>
      <w:proofErr w:type="spellEnd"/>
      <w:r w:rsidRPr="0060465D">
        <w:rPr>
          <w:rFonts w:ascii="Times New Roman" w:hAnsi="Times New Roman" w:cs="Times New Roman"/>
          <w:sz w:val="32"/>
          <w:szCs w:val="32"/>
        </w:rPr>
        <w:t xml:space="preserve"> общего музыкального образования. Классифицировать музыкальные педагогические инновации можно по различным основаниям: по видам деятельности, по характеру и масштабу вносимых изменений, по источнику возникновения и пр. Однако классификация инноваций по признаку новизны является наиболее приемлемой для музыкального образования. Но прежде, чем говорить о роли новых информационных технологий, хотелось бы сказать о методах, возникших несколько раннее. Появились они в отечественной музыкальной педагогике в контексте культурологической модели музыкального образования, основу которой заложил </w:t>
      </w:r>
      <w:proofErr w:type="spellStart"/>
      <w:r w:rsidRPr="0060465D">
        <w:rPr>
          <w:rFonts w:ascii="Times New Roman" w:hAnsi="Times New Roman" w:cs="Times New Roman"/>
          <w:sz w:val="32"/>
          <w:szCs w:val="32"/>
        </w:rPr>
        <w:t>Д.Б.Кабалевский</w:t>
      </w:r>
      <w:proofErr w:type="spellEnd"/>
      <w:r w:rsidRPr="0060465D">
        <w:rPr>
          <w:rFonts w:ascii="Times New Roman" w:hAnsi="Times New Roman" w:cs="Times New Roman"/>
          <w:sz w:val="32"/>
          <w:szCs w:val="32"/>
        </w:rPr>
        <w:t xml:space="preserve">. Для этой модели характерны направленность на творческое и коммуникативное развитие учащихся; диалогический, проблемно-поисковый и </w:t>
      </w:r>
      <w:proofErr w:type="spellStart"/>
      <w:r w:rsidRPr="0060465D">
        <w:rPr>
          <w:rFonts w:ascii="Times New Roman" w:hAnsi="Times New Roman" w:cs="Times New Roman"/>
          <w:sz w:val="32"/>
          <w:szCs w:val="32"/>
        </w:rPr>
        <w:t>образотворческий</w:t>
      </w:r>
      <w:proofErr w:type="spellEnd"/>
      <w:r w:rsidRPr="0060465D">
        <w:rPr>
          <w:rFonts w:ascii="Times New Roman" w:hAnsi="Times New Roman" w:cs="Times New Roman"/>
          <w:sz w:val="32"/>
          <w:szCs w:val="32"/>
        </w:rPr>
        <w:t xml:space="preserve"> характер музыкально-познавательного процесса; изучение музыки во взаимосвязи с другими видами искусства; расширение </w:t>
      </w:r>
      <w:proofErr w:type="spellStart"/>
      <w:r w:rsidRPr="0060465D">
        <w:rPr>
          <w:rFonts w:ascii="Times New Roman" w:hAnsi="Times New Roman" w:cs="Times New Roman"/>
          <w:sz w:val="32"/>
          <w:szCs w:val="32"/>
        </w:rPr>
        <w:t>деятельностной</w:t>
      </w:r>
      <w:proofErr w:type="spellEnd"/>
      <w:r w:rsidRPr="0060465D">
        <w:rPr>
          <w:rFonts w:ascii="Times New Roman" w:hAnsi="Times New Roman" w:cs="Times New Roman"/>
          <w:sz w:val="32"/>
          <w:szCs w:val="32"/>
        </w:rPr>
        <w:t xml:space="preserve"> палитры урока музыки. Инновационные методы являются так называемыми активными методами музыкального обучения, которые выполняют преимущественно стимулирующую </w:t>
      </w:r>
      <w:proofErr w:type="spellStart"/>
      <w:r w:rsidRPr="0060465D">
        <w:rPr>
          <w:rFonts w:ascii="Times New Roman" w:hAnsi="Times New Roman" w:cs="Times New Roman"/>
          <w:sz w:val="32"/>
          <w:szCs w:val="32"/>
        </w:rPr>
        <w:t>художественнодидактическую</w:t>
      </w:r>
      <w:proofErr w:type="spellEnd"/>
      <w:r w:rsidRPr="0060465D">
        <w:rPr>
          <w:rFonts w:ascii="Times New Roman" w:hAnsi="Times New Roman" w:cs="Times New Roman"/>
          <w:sz w:val="32"/>
          <w:szCs w:val="32"/>
        </w:rPr>
        <w:t xml:space="preserve"> функцию. В педагогике существует понятие информационной технологии обучения. Это понятие характеризует процесс подготовки и передачи информации обучаемому. Средством осуществления данного процесса выступают компьютерная техника и программные средства. Совершенствование информационных коммуникационных технологий (создание локальных и глобальных сетей, баз данных и знаний, а также экспертных систем) формирует специфическую учебную информационную компьютерную область, которая обогащает традиционные формы обучения. В информационных технологиях обучения выделяются два компонента, служащих для передачи учебной информации: - технические средства: компьютерная техника и средства связи; - программные средства, которые могут быть различного назначения. XXI век — век информационных технологий, в том числе и в сфере образования. Музыка является </w:t>
      </w:r>
      <w:r w:rsidRPr="0060465D">
        <w:rPr>
          <w:rFonts w:ascii="Times New Roman" w:hAnsi="Times New Roman" w:cs="Times New Roman"/>
          <w:sz w:val="32"/>
          <w:szCs w:val="32"/>
        </w:rPr>
        <w:lastRenderedPageBreak/>
        <w:t xml:space="preserve">одной из граней постижения духовной содержательности мира, его красоты, находящей отражение в звучании. Звучание музыки воспринимается человеком как особое информационное пространство. Как функционируют информационные технологии в звуковом пространстве музыки — этот вопрос стал теперь предметом внимания музыкантов-педагогов. Инновационные технологии в музыкальном образовании позволяют более полно раскрыть возможности учителя и способности обучающегося, делать образовательный процесс более гуманным и личностно-ориентированным. В целом процесс обучения становится более творческим, насыщенным. Перед музыкальной педагогикой возникает проблема внедрения мультимедийных образовательных технологий в </w:t>
      </w:r>
      <w:proofErr w:type="spellStart"/>
      <w:r w:rsidRPr="0060465D">
        <w:rPr>
          <w:rFonts w:ascii="Times New Roman" w:hAnsi="Times New Roman" w:cs="Times New Roman"/>
          <w:sz w:val="32"/>
          <w:szCs w:val="32"/>
        </w:rPr>
        <w:t>музыкальнопедагогический</w:t>
      </w:r>
      <w:proofErr w:type="spellEnd"/>
      <w:r w:rsidRPr="0060465D">
        <w:rPr>
          <w:rFonts w:ascii="Times New Roman" w:hAnsi="Times New Roman" w:cs="Times New Roman"/>
          <w:sz w:val="32"/>
          <w:szCs w:val="32"/>
        </w:rPr>
        <w:t xml:space="preserve"> процесс, а именно как методически грамотно сочетать классическую методику музыкального образования и применение современных компьютеризированных средств обучения. Быстрое развитие информационных коммуникационных технологий позволяет реализовать два главных принципа будущей системы образования: принцип доступности и принцип непрерывности. Именно информационные и телекоммуникационные технологии сделали личностно-ориентированное образование более доступным. Инновационная музыкальная педагогика на современном этапе связана с применением МКТ — современного и эффективного средства повышения качества обучения музыкальному искусству на всех уровнях образовательного процесса. Компьютер может быть рассмотрен как яркое визуальное средство, с помощью которого можно произвести просмотр интерактивных презентаций, мультимедийных проектов, мультимедийных энциклопедий. Компьютер является высококачественным аудио средством, с помощью которого может осуществляться прослушивание музыкальных произведений в исполнении ведущих музыкантов и музыкальных коллективов, тем самым приобщая учащихся к лучшим образцам музыкальной культуры. Применение компьютера возможно для групповых, так и для индивидуальных форм работы с учащимися: </w:t>
      </w:r>
      <w:proofErr w:type="spellStart"/>
      <w:r w:rsidRPr="0060465D">
        <w:rPr>
          <w:rFonts w:ascii="Times New Roman" w:hAnsi="Times New Roman" w:cs="Times New Roman"/>
          <w:sz w:val="32"/>
          <w:szCs w:val="32"/>
        </w:rPr>
        <w:t>музицирование</w:t>
      </w:r>
      <w:proofErr w:type="spellEnd"/>
      <w:r w:rsidRPr="0060465D">
        <w:rPr>
          <w:rFonts w:ascii="Times New Roman" w:hAnsi="Times New Roman" w:cs="Times New Roman"/>
          <w:sz w:val="32"/>
          <w:szCs w:val="32"/>
        </w:rPr>
        <w:t xml:space="preserve"> на компьютере с помощью MIDI-клавиатуры, развитие умений и навыков в работе с музыкальными </w:t>
      </w:r>
      <w:r w:rsidRPr="0060465D">
        <w:rPr>
          <w:rFonts w:ascii="Times New Roman" w:hAnsi="Times New Roman" w:cs="Times New Roman"/>
          <w:sz w:val="32"/>
          <w:szCs w:val="32"/>
        </w:rPr>
        <w:lastRenderedPageBreak/>
        <w:t xml:space="preserve">обучающими программами и тренажерами. ПРОГРАММНЫЕ СРЕДСТВА. На сегодняшний день музыкальные компьютерные программы разрабатываются по следующим основным направлениям музыкального обучения: - воспитание художественного мышления музыканта; - формирование практических навыков; - развитие музыкальных способностей; - - творческая деятельность; - изучение основных понятий терминов; - программы, дающие теоретические знания — они направлены на усвоение учащимися закономерностей и правил построения музыкальных произведений, основных теоретических понятий. Программы, как правило, содержат игровые и учебные разделы, в которых объясняются многие музыкальные термины, элементы музыкальной грамоты и теории музыки, тестовые задания на определения нот, аккордов и т. д. Программы, предназначенные для обучения в наглядной форме основам элементарной теории музыки, сольфеджио, гармонии, полифонии представляют собой имитацию урока по одной из теоретических дисциплин в соответствии с традиционной формой занятий или нацелены на выработку отдельных навыков, требующих длительных тренировочных упражнений. При этом программа должна вести педагогический диалог с учащимся, иметь обратную связь и давать оценку. Программы, направленные на развитие слуха, включают в себя различные тренинги для выработки чистоты интонации, гармонического, мелодического слуха и т. д. Они содержат разновидности слухового диктанта, позволяющего тренироваться в определении нот, интервалов, гамм и т. д. и упражнения с графической фиксацией высоты тона для контроля чистоты интонации. Программы по музыкальной литературе — это могут быть книги, энциклопедии, небольшие иллюстрированные справочники по различным музыкальным произведениям, содержащие набор музыкальных произведений в виде MIDI-файлов, краткие биографии соответствующих композиторов и музыкантов, небольшую викторину на этот материал. Тексты программ по истории музыке и музыкальной литературе иллюстрируются слайдами и репродукциями, фрагментами из музыкальных произведений, видеофрагментами, могут содержать </w:t>
      </w:r>
      <w:r w:rsidRPr="0060465D">
        <w:rPr>
          <w:rFonts w:ascii="Times New Roman" w:hAnsi="Times New Roman" w:cs="Times New Roman"/>
          <w:sz w:val="32"/>
          <w:szCs w:val="32"/>
        </w:rPr>
        <w:lastRenderedPageBreak/>
        <w:t xml:space="preserve">дикторский текст, сопровождаемый слайд-шоу из подобранных музыкальных и художественных произведений и статьи. С помощью таких программ можно познакомиться с творчеством композиторов различных стран и эпох, узнать их биографии, получить информацию о созданной им музыке, разобрать некоторые фрагменты по нотам, узнать о различных жанрах музыкального искусства, знаменитых певцах и музыкантах, о музыкальных инструментах. Гиперссылки позволяют быстро переходить из одной части программы в другую. Программы имеют возможность разветвлённого поиска: по имени композитора, исполнителя, метке, типу музыкального произведения и периоду времени или по определённой тематике. Программы, дающие знания и навыки по специальности — они обеспечивают, естественно до определённого уровня, овладение каким-либо музыкальным инструментом (на фортепиано или синтезаторе, гитаре). Программы, развивающие творческие способности. Как правило, это игровые обучающие программы общеразвивающего направления. С их помощью дети учатся сочинять или, например, составлять как из кубиков, несложные мелодии, играют с разными вариантами ритма, инструментов и создают уже свои композиции. Комбинированные программы — содержат знания по истории, теории музыки, основам композиции. Включают в себя лекции, упражнения, игры, развивают творческие способности. Таким образом, новацией в области музыкального образования ХХI века выступает знакомство обучающихся с </w:t>
      </w:r>
      <w:proofErr w:type="spellStart"/>
      <w:r w:rsidRPr="0060465D">
        <w:rPr>
          <w:rFonts w:ascii="Times New Roman" w:hAnsi="Times New Roman" w:cs="Times New Roman"/>
          <w:sz w:val="32"/>
          <w:szCs w:val="32"/>
        </w:rPr>
        <w:t>информационнокомпьютерными</w:t>
      </w:r>
      <w:proofErr w:type="spellEnd"/>
      <w:r w:rsidRPr="0060465D">
        <w:rPr>
          <w:rFonts w:ascii="Times New Roman" w:hAnsi="Times New Roman" w:cs="Times New Roman"/>
          <w:sz w:val="32"/>
          <w:szCs w:val="32"/>
        </w:rPr>
        <w:t xml:space="preserve"> технологиями. Освоение </w:t>
      </w:r>
      <w:proofErr w:type="spellStart"/>
      <w:r w:rsidRPr="0060465D">
        <w:rPr>
          <w:rFonts w:ascii="Times New Roman" w:hAnsi="Times New Roman" w:cs="Times New Roman"/>
          <w:sz w:val="32"/>
          <w:szCs w:val="32"/>
        </w:rPr>
        <w:t>информационнокомпьютерных</w:t>
      </w:r>
      <w:proofErr w:type="spellEnd"/>
      <w:r w:rsidRPr="0060465D">
        <w:rPr>
          <w:rFonts w:ascii="Times New Roman" w:hAnsi="Times New Roman" w:cs="Times New Roman"/>
          <w:sz w:val="32"/>
          <w:szCs w:val="32"/>
        </w:rPr>
        <w:t xml:space="preserve"> технологий объективно необходимо: во-первых, для профессиональной подготовки композиторов и исполнителей, </w:t>
      </w:r>
      <w:proofErr w:type="spellStart"/>
      <w:r w:rsidRPr="0060465D">
        <w:rPr>
          <w:rFonts w:ascii="Times New Roman" w:hAnsi="Times New Roman" w:cs="Times New Roman"/>
          <w:sz w:val="32"/>
          <w:szCs w:val="32"/>
        </w:rPr>
        <w:t>вовторых</w:t>
      </w:r>
      <w:proofErr w:type="spellEnd"/>
      <w:r w:rsidRPr="0060465D">
        <w:rPr>
          <w:rFonts w:ascii="Times New Roman" w:hAnsi="Times New Roman" w:cs="Times New Roman"/>
          <w:sz w:val="32"/>
          <w:szCs w:val="32"/>
        </w:rPr>
        <w:t xml:space="preserve">, для использования как источника вспомогательного учебного материала (справочного, обучающего, редактирующего, звукозаписывающего, звуковоспроизводящего и т. п.). Компьютерные программы также используются в обучении игре на инструментах, в развитии музыкального слуха, в проведении прослушивания музыкальных произведений, в подборе мелодий, в аранжировке, импровизации, наборе и редактирования нотного текста. Компьютерные </w:t>
      </w:r>
      <w:r w:rsidRPr="0060465D">
        <w:rPr>
          <w:rFonts w:ascii="Times New Roman" w:hAnsi="Times New Roman" w:cs="Times New Roman"/>
          <w:sz w:val="32"/>
          <w:szCs w:val="32"/>
        </w:rPr>
        <w:lastRenderedPageBreak/>
        <w:t xml:space="preserve">программы позволяют определять диапазон инструмента, беглость исполнителя в пассажах, исполнение штрихов и динамических оттенков, артикуляцию и т. п. Кроме того, компьютер позволяет разучивать пьесы с «оркестром». Он также может выступать как «тренажер» по </w:t>
      </w:r>
      <w:proofErr w:type="spellStart"/>
      <w:r w:rsidRPr="0060465D">
        <w:rPr>
          <w:rFonts w:ascii="Times New Roman" w:hAnsi="Times New Roman" w:cs="Times New Roman"/>
          <w:sz w:val="32"/>
          <w:szCs w:val="32"/>
        </w:rPr>
        <w:t>дирижированию</w:t>
      </w:r>
      <w:proofErr w:type="spellEnd"/>
      <w:r w:rsidRPr="0060465D">
        <w:rPr>
          <w:rFonts w:ascii="Times New Roman" w:hAnsi="Times New Roman" w:cs="Times New Roman"/>
          <w:sz w:val="32"/>
          <w:szCs w:val="32"/>
        </w:rPr>
        <w:t xml:space="preserve"> (с использованием телеаппаратуры). Компьютерные программы позволяют проводить музыкально-слуховой анализ мелодий (тем) произведений в курсе истории музыки. Для многих музыкальных дисциплин компьютер представляется ценным источником библиографических и энциклопедических сведений. Широко распространенные проектные задания с компьютерными презентациями, которые позволяют более наглядно представить либо иллюстративный материал. Внедрение новых информационных технологий в обучении определяет модификацию устоявшихся организационных форм и методов обучения. Новые современные методы обучения призваны реализовывать идеи личностно-ориентированного и развивающего обучения, усиление всех ступеней учебно-воспитательного процесса, повышения его эффективности и качества. Использование новых информационных технологий в учебно-воспитательном процессе инициирует процессы развития наглядно-образного и теоретического типов мышления, а также благоприятно влияет на развитие творческого, интеллектуального потенциала обучающихся. Информационные технологии — это неотъемлемый компонент процесса обучения музыкальному искусству. Возможности информационных технологий позволяют повысить эффективность обучения. Развитие компьютерных технологий в музыке перспективно, актуально и объективно необходимо. Грамотное и систематическое применение информационных компьютерных технологий дает обучающимся, преподавателям, научным работникам возможность более эффективного распределения времени, реализовывать творческий потенциал. Таким образом, невозможно представить обучение, работу и современную жизнь в целом без информационных технологий. </w:t>
      </w:r>
    </w:p>
    <w:p w:rsidR="0060465D" w:rsidRPr="0060465D" w:rsidRDefault="0060465D" w:rsidP="0060465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0465D" w:rsidRPr="0060465D" w:rsidRDefault="0060465D" w:rsidP="0060465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0465D" w:rsidRPr="0060465D" w:rsidRDefault="0060465D" w:rsidP="0060465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0465D" w:rsidRPr="0060465D" w:rsidRDefault="0060465D" w:rsidP="0060465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0465D" w:rsidRPr="0060465D" w:rsidRDefault="0060465D" w:rsidP="0060465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0465D" w:rsidRPr="0060465D" w:rsidRDefault="0060465D" w:rsidP="0060465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0465D">
        <w:rPr>
          <w:rFonts w:ascii="Times New Roman" w:hAnsi="Times New Roman" w:cs="Times New Roman"/>
          <w:b/>
          <w:sz w:val="32"/>
          <w:szCs w:val="32"/>
          <w:u w:val="single"/>
        </w:rPr>
        <w:t xml:space="preserve">СПИСОК ЛИТЕРАТУРЫ </w:t>
      </w:r>
    </w:p>
    <w:p w:rsidR="0060465D" w:rsidRPr="0060465D" w:rsidRDefault="0060465D" w:rsidP="0060465D">
      <w:pPr>
        <w:jc w:val="both"/>
        <w:rPr>
          <w:rFonts w:ascii="Times New Roman" w:hAnsi="Times New Roman" w:cs="Times New Roman"/>
          <w:sz w:val="32"/>
          <w:szCs w:val="32"/>
        </w:rPr>
      </w:pPr>
      <w:r w:rsidRPr="0060465D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60465D">
        <w:rPr>
          <w:rFonts w:ascii="Times New Roman" w:hAnsi="Times New Roman" w:cs="Times New Roman"/>
          <w:sz w:val="32"/>
          <w:szCs w:val="32"/>
        </w:rPr>
        <w:t>Батышев</w:t>
      </w:r>
      <w:proofErr w:type="spellEnd"/>
      <w:r w:rsidRPr="0060465D">
        <w:rPr>
          <w:rFonts w:ascii="Times New Roman" w:hAnsi="Times New Roman" w:cs="Times New Roman"/>
          <w:sz w:val="32"/>
          <w:szCs w:val="32"/>
        </w:rPr>
        <w:t xml:space="preserve"> С. Я. Профессиональная педагогика. М.: </w:t>
      </w:r>
      <w:proofErr w:type="spellStart"/>
      <w:r w:rsidRPr="0060465D">
        <w:rPr>
          <w:rFonts w:ascii="Times New Roman" w:hAnsi="Times New Roman" w:cs="Times New Roman"/>
          <w:sz w:val="32"/>
          <w:szCs w:val="32"/>
        </w:rPr>
        <w:t>Изд</w:t>
      </w:r>
      <w:proofErr w:type="spellEnd"/>
      <w:proofErr w:type="gramStart"/>
      <w:r w:rsidRPr="0060465D">
        <w:rPr>
          <w:rFonts w:ascii="Times New Roman" w:hAnsi="Times New Roman" w:cs="Times New Roman"/>
          <w:sz w:val="32"/>
          <w:szCs w:val="32"/>
        </w:rPr>
        <w:t>.«</w:t>
      </w:r>
      <w:proofErr w:type="spellStart"/>
      <w:proofErr w:type="gramEnd"/>
      <w:r w:rsidRPr="0060465D">
        <w:rPr>
          <w:rFonts w:ascii="Times New Roman" w:hAnsi="Times New Roman" w:cs="Times New Roman"/>
          <w:sz w:val="32"/>
          <w:szCs w:val="32"/>
        </w:rPr>
        <w:t>Эгвес</w:t>
      </w:r>
      <w:proofErr w:type="spellEnd"/>
      <w:r w:rsidRPr="0060465D">
        <w:rPr>
          <w:rFonts w:ascii="Times New Roman" w:hAnsi="Times New Roman" w:cs="Times New Roman"/>
          <w:sz w:val="32"/>
          <w:szCs w:val="32"/>
        </w:rPr>
        <w:t xml:space="preserve">», 2009. — 456 с. </w:t>
      </w:r>
    </w:p>
    <w:p w:rsidR="0060465D" w:rsidRPr="0060465D" w:rsidRDefault="0060465D" w:rsidP="0060465D">
      <w:pPr>
        <w:jc w:val="both"/>
        <w:rPr>
          <w:rFonts w:ascii="Times New Roman" w:hAnsi="Times New Roman" w:cs="Times New Roman"/>
          <w:sz w:val="32"/>
          <w:szCs w:val="32"/>
        </w:rPr>
      </w:pPr>
      <w:r w:rsidRPr="0060465D">
        <w:rPr>
          <w:rFonts w:ascii="Times New Roman" w:hAnsi="Times New Roman" w:cs="Times New Roman"/>
          <w:sz w:val="32"/>
          <w:szCs w:val="32"/>
        </w:rPr>
        <w:t xml:space="preserve">2. Ларичева Е. А. Двойственная роль инноваций / Менеджмент в России и за рубежом, № 3, 2004. </w:t>
      </w:r>
    </w:p>
    <w:p w:rsidR="0060465D" w:rsidRPr="0060465D" w:rsidRDefault="0060465D" w:rsidP="0060465D">
      <w:pPr>
        <w:jc w:val="both"/>
        <w:rPr>
          <w:rFonts w:ascii="Times New Roman" w:hAnsi="Times New Roman" w:cs="Times New Roman"/>
          <w:sz w:val="32"/>
          <w:szCs w:val="32"/>
        </w:rPr>
      </w:pPr>
      <w:r w:rsidRPr="0060465D"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 w:rsidRPr="0060465D">
        <w:rPr>
          <w:rFonts w:ascii="Times New Roman" w:hAnsi="Times New Roman" w:cs="Times New Roman"/>
          <w:sz w:val="32"/>
          <w:szCs w:val="32"/>
        </w:rPr>
        <w:t>Логашина</w:t>
      </w:r>
      <w:proofErr w:type="spellEnd"/>
      <w:r w:rsidRPr="0060465D">
        <w:rPr>
          <w:rFonts w:ascii="Times New Roman" w:hAnsi="Times New Roman" w:cs="Times New Roman"/>
          <w:sz w:val="32"/>
          <w:szCs w:val="32"/>
        </w:rPr>
        <w:t xml:space="preserve"> Е. Ю. Мультимедийные технологии в ДМШ: из опыта работы </w:t>
      </w:r>
    </w:p>
    <w:p w:rsidR="0060465D" w:rsidRPr="0060465D" w:rsidRDefault="0060465D" w:rsidP="0060465D">
      <w:pPr>
        <w:jc w:val="both"/>
        <w:rPr>
          <w:rFonts w:ascii="Times New Roman" w:hAnsi="Times New Roman" w:cs="Times New Roman"/>
          <w:sz w:val="32"/>
          <w:szCs w:val="32"/>
        </w:rPr>
      </w:pPr>
      <w:r w:rsidRPr="0060465D">
        <w:rPr>
          <w:rFonts w:ascii="Times New Roman" w:hAnsi="Times New Roman" w:cs="Times New Roman"/>
          <w:sz w:val="32"/>
          <w:szCs w:val="32"/>
        </w:rPr>
        <w:t xml:space="preserve">4.Селевко Г. К. Современные образовательные технологии: Учебное пособие. М.: Народное образование, 1998. – 256 с. </w:t>
      </w:r>
    </w:p>
    <w:p w:rsidR="0060465D" w:rsidRPr="0060465D" w:rsidRDefault="0060465D" w:rsidP="0060465D">
      <w:pPr>
        <w:jc w:val="both"/>
        <w:rPr>
          <w:rFonts w:ascii="Times New Roman" w:hAnsi="Times New Roman" w:cs="Times New Roman"/>
          <w:sz w:val="32"/>
          <w:szCs w:val="32"/>
        </w:rPr>
      </w:pPr>
      <w:r w:rsidRPr="0060465D">
        <w:rPr>
          <w:rFonts w:ascii="Times New Roman" w:hAnsi="Times New Roman" w:cs="Times New Roman"/>
          <w:sz w:val="32"/>
          <w:szCs w:val="32"/>
        </w:rPr>
        <w:t>5.Фильчаков С. И. Внедрение современных образовательных технологий в процесс обучения.</w:t>
      </w:r>
    </w:p>
    <w:p w:rsidR="0060465D" w:rsidRPr="0060465D" w:rsidRDefault="0060465D" w:rsidP="0060465D">
      <w:pPr>
        <w:ind w:firstLine="708"/>
        <w:rPr>
          <w:rFonts w:ascii="Times New Roman" w:hAnsi="Times New Roman" w:cs="Times New Roman"/>
          <w:sz w:val="52"/>
          <w:szCs w:val="52"/>
        </w:rPr>
      </w:pPr>
    </w:p>
    <w:sectPr w:rsidR="0060465D" w:rsidRPr="00604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5D"/>
    <w:rsid w:val="00400F18"/>
    <w:rsid w:val="0060465D"/>
    <w:rsid w:val="0094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Pro</cp:lastModifiedBy>
  <cp:revision>2</cp:revision>
  <dcterms:created xsi:type="dcterms:W3CDTF">2020-06-07T10:33:00Z</dcterms:created>
  <dcterms:modified xsi:type="dcterms:W3CDTF">2020-06-07T10:33:00Z</dcterms:modified>
</cp:coreProperties>
</file>